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делопроизводства в аудиторской деятельности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делопроизводства в аудиторской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«Основы делопроизводства в аудиторской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делопроизводства в аудиторской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 документирование в части, относящейся к своей работе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«Основы делопроизводства в аудиторской деятельности»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Профессиональные ценности и этика аудитора</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аудиторской деятельности</w:t>
            </w:r>
          </w:p>
          <w:p>
            <w:pPr>
              <w:jc w:val="center"/>
              <w:spacing w:after="0" w:line="240" w:lineRule="auto"/>
              <w:rPr>
                <w:sz w:val="22"/>
                <w:szCs w:val="22"/>
              </w:rPr>
            </w:pPr>
            <w:r>
              <w:rPr>
                <w:rFonts w:ascii="Times New Roman" w:hAnsi="Times New Roman" w:cs="Times New Roman"/>
                <w:color w:val="#000000"/>
                <w:sz w:val="22"/>
                <w:szCs w:val="22"/>
              </w:rPr>
              <w:t> Финансовая и договорная документация предприятия</w:t>
            </w:r>
          </w:p>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3292.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both"/>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both"/>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both"/>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both"/>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both"/>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both"/>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both"/>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both"/>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r>
        <w:trPr>
          <w:trHeight w:hRule="exact" w:val="14.6997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left"/>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left"/>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left"/>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21.31518"/>
        </w:trPr>
        <w:tc>
          <w:tcPr>
            <w:tcW w:w="9640" w:type="dxa"/>
          </w:tcPr>
          <w:p/>
        </w:tc>
      </w:tr>
      <w:tr>
        <w:trPr>
          <w:trHeight w:hRule="exact" w:val="679.1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21.31495"/>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left"/>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делопроизводства в аудиторской деятельности» / Ридченко А.И..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делопроизводства.</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служебного</w:t>
            </w:r>
            <w:r>
              <w:rPr/>
              <w:t xml:space="preserve"> </w:t>
            </w:r>
            <w:r>
              <w:rPr>
                <w:rFonts w:ascii="Times New Roman" w:hAnsi="Times New Roman" w:cs="Times New Roman"/>
                <w:color w:val="#000000"/>
                <w:sz w:val="24"/>
                <w:szCs w:val="24"/>
              </w:rPr>
              <w:t>документа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978-5-534-10848-4.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https://urait.ru/bcode/450549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https://urait.ru/bcode/453969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РУДН,</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978-5-9500354-8-7.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http://www.iprbookshop.ru/75463.html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https://urait.ru/bcode/449769</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36.6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0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2023-2024_ФГОС3++2023_Бак-ОФО-Э(ФКиА)(23)_plx_Основы делопроизводства в аудиторской деятельности</dc:title>
  <dc:creator>FastReport.NET</dc:creator>
</cp:coreProperties>
</file>